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6D9F1" w:themeColor="text2" w:themeTint="33">
    <v:background id="_x0000_s1025">
      <v:fill type="gradient" on="t" color2="#FFFFFF" angle="-45" focus="100%" focussize="0f,0f" focusposition="0f,0f"/>
    </v:background>
  </w:background>
  <w:body>
    <w:p>
      <w:pPr>
        <w:spacing w:line="560" w:lineRule="exact"/>
        <w:jc w:val="center"/>
        <w:rPr>
          <w:rFonts w:ascii="黑体" w:hAnsi="黑体" w:eastAsia="黑体" w:cs="仿宋"/>
          <w:b/>
          <w:sz w:val="40"/>
          <w:szCs w:val="32"/>
        </w:rPr>
      </w:pPr>
      <w:r>
        <w:rPr>
          <w:rFonts w:hint="eastAsia" w:ascii="黑体" w:hAnsi="黑体" w:eastAsia="黑体" w:cs="仿宋"/>
          <w:b/>
          <w:sz w:val="40"/>
          <w:szCs w:val="32"/>
        </w:rPr>
        <w:t>曲靖晶龙电子材料有限公司</w:t>
      </w:r>
    </w:p>
    <w:p>
      <w:pPr>
        <w:spacing w:line="560" w:lineRule="exact"/>
        <w:jc w:val="center"/>
        <w:rPr>
          <w:rFonts w:ascii="黑体" w:hAnsi="黑体" w:eastAsia="黑体" w:cs="仿宋"/>
          <w:b/>
          <w:sz w:val="40"/>
          <w:szCs w:val="32"/>
        </w:rPr>
      </w:pPr>
      <w:r>
        <w:rPr>
          <w:rFonts w:hint="eastAsia" w:ascii="黑体" w:hAnsi="黑体" w:eastAsia="黑体" w:cs="仿宋"/>
          <w:b/>
          <w:sz w:val="40"/>
          <w:szCs w:val="32"/>
        </w:rPr>
        <w:t>简　介</w:t>
      </w:r>
    </w:p>
    <w:p>
      <w:pPr>
        <w:spacing w:line="560" w:lineRule="exact"/>
        <w:jc w:val="center"/>
        <w:rPr>
          <w:rFonts w:ascii="仿宋" w:hAnsi="仿宋" w:eastAsia="仿宋" w:cs="仿宋"/>
          <w:b/>
          <w:sz w:val="32"/>
          <w:szCs w:val="32"/>
        </w:rPr>
      </w:pPr>
    </w:p>
    <w:p>
      <w:pPr>
        <w:spacing w:line="560" w:lineRule="exact"/>
        <w:ind w:firstLine="6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曲靖晶龙电子材料有限公司成立于2017年11月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曲靖晶澳光伏科技有限公司成立于2020年12月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是晶澳在全球的第12个基地</w:t>
      </w:r>
      <w:r>
        <w:rPr>
          <w:rFonts w:hint="eastAsia" w:ascii="仿宋" w:hAnsi="仿宋" w:eastAsia="仿宋" w:cs="仿宋"/>
          <w:sz w:val="32"/>
          <w:szCs w:val="32"/>
        </w:rPr>
        <w:t>，位于云南省曲靖市经济技术开发区南海子工业园区。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是晶澳沿着“一带一路”进行全球产业布局的重要一环，也是晶澳垂直一体化产业链的重要组成部分</w:t>
      </w:r>
      <w:r>
        <w:rPr>
          <w:rFonts w:hint="eastAsia" w:ascii="仿宋" w:hAnsi="仿宋" w:eastAsia="仿宋" w:cs="仿宋"/>
          <w:sz w:val="32"/>
          <w:szCs w:val="32"/>
        </w:rPr>
        <w:t>公，产业链覆盖硅片、电池、组件及光伏电站。</w:t>
      </w:r>
    </w:p>
    <w:p>
      <w:pPr>
        <w:spacing w:line="560" w:lineRule="exact"/>
        <w:ind w:firstLine="6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项目一期占地面积135亩，总投资6.55亿元，规划年产能单晶硅棒1.2GW和石英坩埚2万只。一期项目选用了目前光伏市场上规格最大、自动化程度高的单晶炉设备，拥有拉制大尺寸硅棒的优势；后期通过升级改造，年产能可达到2GW以上，创造就业岗位</w:t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00个。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 xml:space="preserve"> </w:t>
      </w:r>
    </w:p>
    <w:p>
      <w:pPr>
        <w:spacing w:line="560" w:lineRule="exact"/>
        <w:ind w:firstLine="6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项目二期</w:t>
      </w:r>
      <w:r>
        <w:rPr>
          <w:rFonts w:hint="eastAsia" w:ascii="仿宋" w:hAnsi="仿宋" w:eastAsia="仿宋" w:cs="仿宋"/>
          <w:sz w:val="32"/>
          <w:szCs w:val="32"/>
        </w:rPr>
        <w:t>年产20GW单晶拉棒及切片项目正在筹建中，项目占地面积约700亩，</w:t>
      </w:r>
      <w:r>
        <w:rPr>
          <w:rFonts w:ascii="仿宋" w:hAnsi="仿宋" w:eastAsia="仿宋" w:cs="仿宋"/>
          <w:sz w:val="32"/>
          <w:szCs w:val="32"/>
        </w:rPr>
        <w:t>二期</w:t>
      </w:r>
      <w:r>
        <w:rPr>
          <w:rFonts w:hint="eastAsia" w:ascii="仿宋" w:hAnsi="仿宋" w:eastAsia="仿宋" w:cs="仿宋"/>
          <w:sz w:val="32"/>
          <w:szCs w:val="32"/>
        </w:rPr>
        <w:t>项目投资约58亿元，创造就业岗位</w:t>
      </w:r>
      <w:r>
        <w:rPr>
          <w:rFonts w:ascii="仿宋" w:hAnsi="仿宋" w:eastAsia="仿宋" w:cs="仿宋"/>
          <w:sz w:val="32"/>
          <w:szCs w:val="32"/>
        </w:rPr>
        <w:t>5200多</w:t>
      </w:r>
      <w:r>
        <w:rPr>
          <w:rFonts w:hint="eastAsia" w:ascii="仿宋" w:hAnsi="仿宋" w:eastAsia="仿宋" w:cs="仿宋"/>
          <w:sz w:val="32"/>
          <w:szCs w:val="32"/>
        </w:rPr>
        <w:t>个。</w:t>
      </w:r>
      <w:r>
        <w:rPr>
          <w:rFonts w:ascii="仿宋" w:hAnsi="仿宋" w:eastAsia="仿宋" w:cs="仿宋"/>
          <w:b/>
          <w:bCs/>
          <w:sz w:val="32"/>
          <w:szCs w:val="32"/>
        </w:rPr>
        <w:br w:type="page"/>
      </w:r>
    </w:p>
    <w:p>
      <w:pPr>
        <w:spacing w:line="560" w:lineRule="exact"/>
        <w:jc w:val="center"/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40"/>
          <w:szCs w:val="32"/>
        </w:rPr>
        <w:t>公司实景图片</w:t>
      </w:r>
    </w:p>
    <w:p>
      <w:pPr>
        <w:spacing w:line="560" w:lineRule="exact"/>
        <w:jc w:val="center"/>
        <w:rPr>
          <w:rFonts w:ascii="仿宋" w:hAnsi="仿宋" w:eastAsia="仿宋" w:cs="仿宋"/>
          <w:sz w:val="32"/>
          <w:szCs w:val="32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5" w:hRule="atLeast"/>
        </w:trPr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50800</wp:posOffset>
                  </wp:positionV>
                  <wp:extent cx="2519680" cy="1640840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厂区鸟瞰图</w:t>
            </w:r>
          </w:p>
        </w:tc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厂区正门</w:t>
            </w: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34290</wp:posOffset>
                  </wp:positionV>
                  <wp:extent cx="2520315" cy="1692275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" t="-578" r="19046" b="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拉晶车间</w:t>
            </w: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57150</wp:posOffset>
                  </wp:positionV>
                  <wp:extent cx="2520315" cy="1692275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66675</wp:posOffset>
                  </wp:positionV>
                  <wp:extent cx="2495550" cy="1675130"/>
                  <wp:effectExtent l="0" t="0" r="0" b="0"/>
                  <wp:wrapTight wrapText="bothSides">
                    <wp:wrapPolygon>
                      <wp:start x="0" y="0"/>
                      <wp:lineTo x="0" y="21371"/>
                      <wp:lineTo x="21435" y="21371"/>
                      <wp:lineTo x="21435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机加工车间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106680</wp:posOffset>
                  </wp:positionV>
                  <wp:extent cx="2533650" cy="1899920"/>
                  <wp:effectExtent l="0" t="0" r="0" b="0"/>
                  <wp:wrapTight wrapText="bothSides">
                    <wp:wrapPolygon>
                      <wp:start x="0" y="0"/>
                      <wp:lineTo x="0" y="21441"/>
                      <wp:lineTo x="21438" y="21441"/>
                      <wp:lineTo x="21438" y="0"/>
                      <wp:lineTo x="0" y="0"/>
                    </wp:wrapPolygon>
                  </wp:wrapTight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集控室局部</w:t>
            </w:r>
          </w:p>
        </w:tc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99695</wp:posOffset>
                  </wp:positionV>
                  <wp:extent cx="2543175" cy="1906905"/>
                  <wp:effectExtent l="0" t="0" r="0" b="0"/>
                  <wp:wrapTight wrapText="bothSides">
                    <wp:wrapPolygon>
                      <wp:start x="0" y="0"/>
                      <wp:lineTo x="0" y="21363"/>
                      <wp:lineTo x="21519" y="21363"/>
                      <wp:lineTo x="21519" y="0"/>
                      <wp:lineTo x="0" y="0"/>
                    </wp:wrapPolygon>
                  </wp:wrapTight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集控室全景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</wp:posOffset>
                  </wp:positionV>
                  <wp:extent cx="2540000" cy="1691640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84" y="21405"/>
                      <wp:lineTo x="21384" y="0"/>
                      <wp:lineTo x="0" y="0"/>
                    </wp:wrapPolygon>
                  </wp:wrapTight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 w:cs="仿宋"/>
                <w:sz w:val="32"/>
                <w:szCs w:val="32"/>
              </w:rPr>
              <w:t>员工宿舍</w:t>
            </w:r>
          </w:p>
        </w:tc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50165</wp:posOffset>
                  </wp:positionV>
                  <wp:extent cx="2519680" cy="1691640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 w:cs="仿宋"/>
                <w:sz w:val="32"/>
                <w:szCs w:val="32"/>
              </w:rPr>
              <w:t>员工食堂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公司年会</w:t>
            </w: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99695</wp:posOffset>
                  </wp:positionV>
                  <wp:extent cx="2520315" cy="1692275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端午节团建</w:t>
            </w: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85090</wp:posOffset>
                  </wp:positionV>
                  <wp:extent cx="2519680" cy="1691640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篮球比赛</w:t>
            </w: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65405</wp:posOffset>
                  </wp:positionV>
                  <wp:extent cx="2520315" cy="1692275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乒乓球比赛</w:t>
            </w: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81915</wp:posOffset>
                  </wp:positionV>
                  <wp:extent cx="2520315" cy="1692275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50800</wp:posOffset>
                  </wp:positionV>
                  <wp:extent cx="2491105" cy="1672590"/>
                  <wp:effectExtent l="0" t="0" r="0" b="0"/>
                  <wp:wrapTight wrapText="bothSides">
                    <wp:wrapPolygon>
                      <wp:start x="0" y="0"/>
                      <wp:lineTo x="0" y="21403"/>
                      <wp:lineTo x="21473" y="21403"/>
                      <wp:lineTo x="21473" y="0"/>
                      <wp:lineTo x="0" y="0"/>
                    </wp:wrapPolygon>
                  </wp:wrapTight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 w:cs="仿宋"/>
                <w:sz w:val="32"/>
                <w:szCs w:val="32"/>
              </w:rPr>
              <w:t>企业文化</w:t>
            </w:r>
          </w:p>
        </w:tc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27305</wp:posOffset>
                  </wp:positionV>
                  <wp:extent cx="2519680" cy="1691640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 w:cs="仿宋"/>
                <w:sz w:val="32"/>
                <w:szCs w:val="32"/>
              </w:rPr>
              <w:t>全球市场布局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公司文化墙</w:t>
            </w: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-290195</wp:posOffset>
                  </wp:positionH>
                  <wp:positionV relativeFrom="paragraph">
                    <wp:posOffset>83185</wp:posOffset>
                  </wp:positionV>
                  <wp:extent cx="2520315" cy="1692275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(</w:t>
            </w:r>
            <w:r>
              <w:rPr>
                <w:rFonts w:ascii="仿宋" w:hAnsi="仿宋" w:eastAsia="仿宋" w:cs="仿宋"/>
                <w:sz w:val="32"/>
                <w:szCs w:val="32"/>
              </w:rPr>
              <w:t>一)</w:t>
            </w:r>
          </w:p>
        </w:tc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公司文化墙</w:t>
            </w: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83820</wp:posOffset>
                  </wp:positionV>
                  <wp:extent cx="2520315" cy="1692275"/>
                  <wp:effectExtent l="0" t="0" r="0" b="0"/>
                  <wp:wrapTight wrapText="bothSides">
                    <wp:wrapPolygon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(二</w:t>
            </w:r>
            <w:r>
              <w:rPr>
                <w:rFonts w:ascii="仿宋" w:hAnsi="仿宋" w:eastAsia="仿宋" w:cs="仿宋"/>
                <w:sz w:val="32"/>
                <w:szCs w:val="32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5" w:hRule="atLeast"/>
        </w:trPr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44450</wp:posOffset>
                  </wp:positionV>
                  <wp:extent cx="2486025" cy="1809750"/>
                  <wp:effectExtent l="0" t="0" r="0" b="0"/>
                  <wp:wrapSquare wrapText="bothSides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公司文化墙（三）</w:t>
            </w:r>
          </w:p>
        </w:tc>
        <w:tc>
          <w:tcPr>
            <w:tcW w:w="4261" w:type="dxa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63500</wp:posOffset>
                  </wp:positionV>
                  <wp:extent cx="2424430" cy="1781175"/>
                  <wp:effectExtent l="0" t="0" r="0" b="0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 w:cs="仿宋"/>
                <w:sz w:val="32"/>
                <w:szCs w:val="32"/>
              </w:rPr>
              <w:t>公司文化墙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（四）</w:t>
            </w:r>
          </w:p>
        </w:tc>
      </w:tr>
    </w:tbl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</w:p>
    <w:p>
      <w:pPr>
        <w:spacing w:line="560" w:lineRule="exact"/>
        <w:jc w:val="center"/>
        <w:rPr>
          <w:rFonts w:ascii="黑体" w:hAnsi="黑体" w:eastAsia="黑体" w:cs="仿宋"/>
          <w:b/>
          <w:bCs/>
          <w:sz w:val="40"/>
          <w:szCs w:val="32"/>
        </w:rPr>
      </w:pPr>
    </w:p>
    <w:p>
      <w:pPr>
        <w:spacing w:line="560" w:lineRule="exact"/>
        <w:jc w:val="center"/>
        <w:rPr>
          <w:rFonts w:ascii="黑体" w:hAnsi="黑体" w:eastAsia="黑体" w:cs="仿宋"/>
          <w:sz w:val="40"/>
          <w:szCs w:val="32"/>
        </w:rPr>
      </w:pPr>
      <w:r>
        <w:rPr>
          <w:rFonts w:hint="eastAsia" w:ascii="黑体" w:hAnsi="黑体" w:eastAsia="黑体" w:cs="仿宋"/>
          <w:b/>
          <w:bCs/>
          <w:sz w:val="40"/>
          <w:szCs w:val="32"/>
        </w:rPr>
        <w:t>薪酬福利与报名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一、福利待遇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 面试通过后，公司统一安排体检，合格即签订劳动合同，入职当月缴纳五险一金（工伤、生育、失业、养老、医疗、住房公积金）+公司购买的商业险。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2、薪酬福利：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（1）薪资待遇：基本工资+绩效工资+各类补助，平均工资</w:t>
      </w:r>
      <w:r>
        <w:rPr>
          <w:rFonts w:ascii="仿宋" w:hAnsi="仿宋" w:eastAsia="仿宋" w:cs="仿宋"/>
          <w:sz w:val="32"/>
          <w:szCs w:val="32"/>
        </w:rPr>
        <w:t>3500</w:t>
      </w:r>
      <w:r>
        <w:rPr>
          <w:rFonts w:hint="eastAsia" w:ascii="仿宋" w:hAnsi="仿宋" w:eastAsia="仿宋" w:cs="仿宋"/>
          <w:sz w:val="32"/>
          <w:szCs w:val="32"/>
        </w:rPr>
        <w:t>-8000元，具体薪资随工种不同而有差别；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（2）福利待遇：带薪休假、体系化培训、职务竞聘晋升、健康体检、节日慰问礼品、年底双薪、海外派遣深造、交通</w:t>
      </w:r>
      <w:r>
        <w:rPr>
          <w:rFonts w:ascii="仿宋" w:hAnsi="仿宋" w:eastAsia="仿宋" w:cs="仿宋"/>
          <w:sz w:val="32"/>
          <w:szCs w:val="32"/>
        </w:rPr>
        <w:t>/</w:t>
      </w:r>
      <w:r>
        <w:rPr>
          <w:rFonts w:hint="eastAsia" w:ascii="仿宋" w:hAnsi="仿宋" w:eastAsia="仿宋" w:cs="仿宋"/>
          <w:sz w:val="32"/>
          <w:szCs w:val="32"/>
        </w:rPr>
        <w:t>采暖/防暑补贴等。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3.食宿安排：厂区提供宿舍，宿舍配备独立卫生间、2</w:t>
      </w:r>
      <w:r>
        <w:rPr>
          <w:rFonts w:ascii="仿宋" w:hAnsi="仿宋" w:eastAsia="仿宋" w:cs="仿宋"/>
          <w:sz w:val="32"/>
          <w:szCs w:val="32"/>
        </w:rPr>
        <w:t>4小时洗浴热水</w:t>
      </w:r>
      <w:r>
        <w:rPr>
          <w:rFonts w:hint="eastAsia" w:ascii="仿宋" w:hAnsi="仿宋" w:eastAsia="仿宋" w:cs="仿宋"/>
          <w:sz w:val="32"/>
          <w:szCs w:val="32"/>
        </w:rPr>
        <w:t xml:space="preserve">、洗衣房、活动室等设施，另公司设有食堂，提供免费工作餐。 </w:t>
      </w:r>
      <w:r>
        <w:rPr>
          <w:rFonts w:ascii="仿宋" w:hAnsi="仿宋" w:eastAsia="仿宋" w:cs="仿宋"/>
          <w:sz w:val="32"/>
          <w:szCs w:val="32"/>
        </w:rPr>
        <w:t xml:space="preserve"> 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二、工作地点及报名方式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.工作地点：曲靖经开区南海大道南海子工业园(南海子收费站西行500米路南），距离市中心近，交通方便（</w:t>
      </w:r>
      <w:r>
        <w:rPr>
          <w:rFonts w:ascii="仿宋" w:hAnsi="仿宋" w:eastAsia="仿宋" w:cs="仿宋"/>
          <w:sz w:val="32"/>
          <w:szCs w:val="32"/>
        </w:rPr>
        <w:t>K7</w:t>
      </w:r>
      <w:r>
        <w:rPr>
          <w:rFonts w:hint="eastAsia" w:ascii="仿宋" w:hAnsi="仿宋" w:eastAsia="仿宋" w:cs="仿宋"/>
          <w:sz w:val="32"/>
          <w:szCs w:val="32"/>
        </w:rPr>
        <w:t>路公交车直达）。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ascii="仿宋" w:hAnsi="仿宋" w:eastAsia="仿宋" w:cs="仿宋"/>
          <w:sz w:val="32"/>
          <w:szCs w:val="32"/>
        </w:rPr>
        <w:t>报名方式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(1)网络报名：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云南招聘网(</w:t>
      </w:r>
      <w:r>
        <w:fldChar w:fldCharType="begin"/>
      </w:r>
      <w:r>
        <w:instrText xml:space="preserve"> HYPERLINK "https://www.ynzp.com/com/1817582/index.html" </w:instrText>
      </w:r>
      <w:r>
        <w:fldChar w:fldCharType="separate"/>
      </w:r>
      <w:r>
        <w:rPr>
          <w:rStyle w:val="9"/>
          <w:rFonts w:hint="eastAsia" w:ascii="仿宋" w:hAnsi="仿宋" w:eastAsia="仿宋" w:cs="仿宋"/>
          <w:sz w:val="32"/>
          <w:szCs w:val="32"/>
        </w:rPr>
        <w:t>https://www.ynzp.com</w:t>
      </w:r>
      <w:r>
        <w:rPr>
          <w:rStyle w:val="9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ascii="仿宋" w:hAnsi="仿宋" w:eastAsia="仿宋" w:cs="仿宋"/>
          <w:sz w:val="32"/>
          <w:szCs w:val="32"/>
        </w:rPr>
        <w:t>)</w:t>
      </w:r>
      <w:r>
        <w:rPr>
          <w:rFonts w:hint="eastAsia" w:ascii="仿宋" w:hAnsi="仿宋" w:eastAsia="仿宋" w:cs="仿宋"/>
          <w:sz w:val="32"/>
          <w:szCs w:val="32"/>
        </w:rPr>
        <w:t>，在“公司名称”中搜索“曲靖晶龙”，投递简历即可，具体薪酬及要求可在其中查看。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(</w:t>
      </w: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ascii="仿宋" w:hAnsi="仿宋" w:eastAsia="仿宋" w:cs="仿宋"/>
          <w:sz w:val="32"/>
          <w:szCs w:val="32"/>
        </w:rPr>
        <w:t>)现场报名：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曲靖晶龙电子材料有限公司人力资源部</w:t>
      </w:r>
      <w:r>
        <w:rPr>
          <w:rFonts w:hint="eastAsia" w:ascii="仿宋" w:hAnsi="仿宋" w:eastAsia="仿宋" w:cs="仿宋"/>
          <w:sz w:val="32"/>
          <w:szCs w:val="32"/>
        </w:rPr>
        <w:t>(曲靖经开区南海大道南海子工业园</w:t>
      </w:r>
      <w:r>
        <w:rPr>
          <w:rFonts w:ascii="仿宋" w:hAnsi="仿宋" w:eastAsia="仿宋" w:cs="仿宋"/>
          <w:sz w:val="32"/>
          <w:szCs w:val="32"/>
        </w:rPr>
        <w:t>,</w:t>
      </w:r>
      <w:r>
        <w:rPr>
          <w:rFonts w:hint="eastAsia" w:ascii="仿宋" w:hAnsi="仿宋" w:eastAsia="仿宋" w:cs="仿宋"/>
          <w:sz w:val="32"/>
          <w:szCs w:val="32"/>
        </w:rPr>
        <w:t>南海子收费站西行500米路南,</w:t>
      </w:r>
      <w:r>
        <w:rPr>
          <w:rFonts w:ascii="仿宋" w:hAnsi="仿宋" w:eastAsia="仿宋" w:cs="仿宋"/>
          <w:sz w:val="32"/>
          <w:szCs w:val="32"/>
        </w:rPr>
        <w:t>K7</w:t>
      </w:r>
      <w:r>
        <w:rPr>
          <w:rFonts w:hint="eastAsia" w:ascii="仿宋" w:hAnsi="仿宋" w:eastAsia="仿宋" w:cs="仿宋"/>
          <w:sz w:val="32"/>
          <w:szCs w:val="32"/>
        </w:rPr>
        <w:t>路公交车直达</w:t>
      </w:r>
      <w:r>
        <w:rPr>
          <w:rFonts w:ascii="仿宋" w:hAnsi="仿宋" w:eastAsia="仿宋" w:cs="仿宋"/>
          <w:sz w:val="32"/>
          <w:szCs w:val="32"/>
        </w:rPr>
        <w:t>)。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联系电话：0874-3330701</w:t>
      </w:r>
    </w:p>
    <w:p>
      <w:pPr>
        <w:spacing w:line="560" w:lineRule="exact"/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三、招聘岗位</w:t>
      </w:r>
    </w:p>
    <w:tbl>
      <w:tblPr>
        <w:tblStyle w:val="5"/>
        <w:tblW w:w="9356" w:type="dxa"/>
        <w:tblInd w:w="-6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1276"/>
        <w:gridCol w:w="851"/>
        <w:gridCol w:w="5445"/>
        <w:gridCol w:w="121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4"/>
                <w:szCs w:val="24"/>
                <w:lang w:bidi="ar"/>
              </w:rPr>
              <w:t>岗位名称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4"/>
                <w:szCs w:val="24"/>
                <w:lang w:bidi="ar"/>
              </w:rPr>
              <w:t>需求（人）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4"/>
                <w:szCs w:val="24"/>
                <w:lang w:bidi="ar"/>
              </w:rPr>
              <w:t>岗位基本要求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 w:themeColor="text1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4"/>
                <w:szCs w:val="24"/>
                <w:lang w:bidi="ar"/>
              </w:rPr>
              <w:t>薪资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4"/>
                <w:szCs w:val="24"/>
                <w:lang w:bidi="ar"/>
              </w:rPr>
              <w:t>（元/月）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Cs w:val="21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Cs w:val="21"/>
                <w:lang w:bidi="ar"/>
              </w:rPr>
              <w:t>生产操作工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4000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年龄18-35周岁，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高中/中专以上学历，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学习能力强，细致耐心，执行力好，能适应倒班（应届毕业生优先考虑）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7000左右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Cs w:val="21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Cs w:val="21"/>
                <w:lang w:bidi="ar"/>
              </w:rPr>
              <w:t>IE工程师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9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1、3年或以上IE相关工作经验，优秀应届毕业生可考虑；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2、具有IE专业知识，精益生产相关知识，熟练应用Office及CAD制图等，熟悉常用统计和数据分析方法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Cs w:val="21"/>
                <w:lang w:bidi="ar"/>
              </w:rPr>
              <w:t>商务司机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高中以上学历；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 xml:space="preserve"> 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、有一定的礼仪常识，五年以上驾驶经验；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4、熟悉车辆性能，持有驾照C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本及以上；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5、具有强烈的责任心，做事细心，待人热心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500-4500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2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Cs w:val="21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Cs w:val="21"/>
                <w:lang w:bidi="ar"/>
              </w:rPr>
              <w:t>工艺主管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6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</w:pPr>
            <w:r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  <w:t>1、大专及以上学历。</w:t>
            </w:r>
          </w:p>
          <w:p>
            <w:pPr>
              <w:widowControl/>
              <w:jc w:val="left"/>
              <w:textAlignment w:val="center"/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</w:pPr>
            <w:r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  <w:t>2、3年以上工艺工程师管理工作经验；熟悉拉晶、切片工序操作要求、工艺流程；熟悉热场构造、设备性能，能准确判断解决生产中疑难问题；熟悉硅棒质量标准及硅棒各项性能的检验方法。</w:t>
            </w:r>
          </w:p>
          <w:p>
            <w:pPr>
              <w:widowControl/>
              <w:jc w:val="left"/>
              <w:textAlignment w:val="center"/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</w:pPr>
            <w:r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  <w:t>3、具有较强的创新、改进意识，推动工艺循序渐进。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  <w:t>4、具有较强的领导能力、判断与决策能力、组织沟通能力、计划与执行能力；工作细致、认真，坚持原则，不徇私情。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工艺工程师/工艺员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100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</w:pPr>
            <w:r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  <w:t>1、3年以上工艺经验；熟悉公司单晶、切片工序操作要求、工艺流程；</w:t>
            </w:r>
          </w:p>
          <w:p>
            <w:pPr>
              <w:widowControl/>
              <w:jc w:val="left"/>
              <w:textAlignment w:val="center"/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</w:pPr>
            <w:r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  <w:t>2、熟悉热场构造、设备性能，能准确判断解决生产中疑难问题，熟悉单晶硅棒质量标准及硅棒各项性能的检验方法；</w:t>
            </w:r>
            <w:r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  <w:br w:type="textWrapping"/>
            </w:r>
            <w:r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  <w:t>3、具有较强的创新、改进意识及逻辑分析能力；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Style w:val="13"/>
                <w:rFonts w:hint="default" w:ascii="仿宋" w:hAnsi="仿宋" w:eastAsia="仿宋" w:cs="仿宋"/>
                <w:color w:val="000000" w:themeColor="text1"/>
                <w:lang w:bidi="ar"/>
              </w:rPr>
              <w:t>4、应届毕业生材料、物理、半导体等理工科等相关专业优先考虑。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6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设备主管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8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5年以上设备工作经验，3年以上设备管理经验，有良好的沟通、交流能力。有较强的设备管理经验，较强的组织管理能力。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7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设备工程师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10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大专（含）以上学历，熟悉生产流程和技术管理知识，或有1年以上现场技术经验；熟练运用电脑办公软件具备学习、组织、协调、分析判断和解决问题、执行、创新能力；具备责任心、原则性、心理素质、魄力（应届毕业生有能力者优先考虑）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设备维修工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200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年龄18-35周岁，高中（中专）以上学历，机电一体化、电气自动化专业，持有相应证书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5000左右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配电运行工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80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年龄18-35周岁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eastAsia="zh-CN" w:bidi="ar"/>
              </w:rPr>
              <w:t>，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高中（中专）以上学历，机电一体化、电气自动化专业，持有相应证书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5000左右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4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sz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土建工程师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1、大专及以上学历，土木工程等相关专业；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2、具有三年以上的现场管理经验、了解清单计价规范及造价程序，具有半导体、光伏、光电厂房一年以上的建厂经验；二年以上部门主管或同等岗位管理经验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 xml:space="preserve">3、熟悉技术管理、工程管理、安全管理、费用管理相关知识； 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4、有较强的独立工作能力，能独立、迅速地处理工作中的各种问题；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5、良好的领导管理能力和沟通协调能力，具有良好的语言表达能力；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6、熟悉工程相关的法律法规、施工及验收规范；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7、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熟练使用各种办公软件 、CAD等工程软件。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2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sz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暖通工程师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1、暖通、热能动力及环境工程等相关专业，大专或以上学历；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2、有暖通或相关的工作经验者优先；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3、熟练使用办公软件、AUTOCAD、熟悉相关设备维修技能；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4、有较强的学习和应用能力，有一定的英语阅读能力；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5、具有较强的责任心、良好的沟通、组织、协调能力、较强的合作意识和团队精神，优秀的口头与书面表达能力；6、专业知识扎实，熟悉焓湿图，并具有一定的暖通系统工程管理经验。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2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给排水工程师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1、供水、废水处理及环境工程等相关专业，大专或以上学历；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2、有废水处理、供给水运行相关经验或相关操作证者优先；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3、一年以上相关工作经验；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4、熟悉掌握设备的操作运行，会使用办公软件；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5、具有较强的责任心、良好的学习沟通能力、较强的合作意识和团队精神、良好的口头与书面表达能力；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6、专业知识扎实，熟悉焓湿图，并具有一定的水系统工程管理经验。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sz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电气工程师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1、电气工程、电气自动化、电力等相关专业，大专及以上学历；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2、具有企业电气设备设计、安装、运行和维护等相关工作经验者优先；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3、熟练使用办公软件、AUTO CAD，熟悉高低压供配电系统设计、电气部件选型；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4、有较强的学习和应用能力，有一定的英语阅读能力；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5、具有较强的责任心、良好的沟通、组织、协调能力、较强的合作意识和团队精神，优秀的口头与书面表达能力。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14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污水处理工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0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年龄18-35周岁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eastAsia="zh-CN" w:bidi="ar"/>
              </w:rPr>
              <w:t>，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高中以上学历，有污水处理经验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500-6000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sz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叉车司机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26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1、年龄18-35周岁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eastAsia="zh-CN" w:bidi="ar"/>
              </w:rPr>
              <w:t>，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高中及以上学历；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2、有叉车证，一年以上叉车操作经验；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3、正直诚实的个性、较强的工作责任心及安全意识、良好的人际和沟通协调能力。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3500-5000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16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体系工程师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1、熟悉体系文件编制管理，能对体系制度进行优化，完善文件编制及落实执行；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2、能编制内审计划，推动公司内审工作进行，对内审结果进行跟踪验证及体系运行有效性的总结工作；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3、能进行年度管理评审，能对评审资料收集收集及编写评审报；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4、组织进行公司内审员培训；协助推动卓越绩效管理模式；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5、能对稽核发现问题的完善和整改。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00-5000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17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质量工程师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0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1、2年以上客服管理工作经验；熟悉ISO管理体系及TQM等质量管理方法；掌握质量标准，熟悉生产操作流程及相关工艺情况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2、掌握office等办公软件使用方法、系统软件相关部分的使用方法，良好的中文能力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3、良好的组织管理能力、沟通能力及执行能力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4、工作认真，责任心强。能坚持原则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5、主动积极，乐于助人；工作严谨、敬业；具有团队合作精神，具有较强的执行力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00-5000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sz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统计员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50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熟悉车间现场；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2、有统计工作经验；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3、熟练使用各种办公软件，精通各类EXCEL使用。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00-5000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sz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19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仓库管理员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0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1、高中及以上学历；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2、学习能力强，有计算机操作基础。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3、正直诚实的个性、较强的工作责任心及安全意识、良好的人际和沟通协调能力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00-5000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sz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20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安全工程师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1、安全工程及相关专业，大专及以上学历，2年安全管理经验；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2、熟悉安全生产相关法律、法规、行业标准；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3、熟悉事故调查分析方法及工伤处理相关流程；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4、熟悉办公软件Office系列的运用；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5、具备较强的责任心和抗压能力；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6、具备良好的沟通及语言表达能力。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21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环境工程师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1、环境/环保工程及相关专业，大专及以上学历，2年环境管理经验；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2、熟悉安全生产相关法律、法规、行业标准；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3、熟悉事故调查分析方法及工伤处理相关流程；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4、熟悉办公软件Office系列的运用；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5、具备较强的责任心和抗压能力；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6、具备良好的沟通及语言表达能力。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22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消防工程师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1、消防工程及相关专业，大专及以上学历，2年环境管理经验；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2、熟悉安全生产相关法律、法规、行业标准；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3、熟悉事故调查分析方法及工伤处理相关流程；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4、熟悉办公软件Office系列的运用；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5、具备较强的责任心和抗压能力；</w:t>
            </w:r>
          </w:p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6、具备良好的沟通及语言表达能力。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面议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 w:themeColor="text1"/>
                <w:sz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23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出纳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1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本科及以上学历，财务、会计相关专业毕业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00-5000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 w:themeColor="text1"/>
                <w:sz w:val="22"/>
                <w:lang w:val="en-US" w:eastAsia="zh-CN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2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val="en-US" w:eastAsia="zh-CN" w:bidi="ar"/>
              </w:rPr>
              <w:t>4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会计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</w:t>
            </w:r>
          </w:p>
        </w:tc>
        <w:tc>
          <w:tcPr>
            <w:tcW w:w="5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本科及以上学历，财务、会计相关专业毕业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 w:themeColor="text1"/>
                <w:sz w:val="2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3</w:t>
            </w:r>
            <w:r>
              <w:rPr>
                <w:rFonts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5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2"/>
                <w:lang w:bidi="ar"/>
              </w:rPr>
              <w:t>00-5000</w:t>
            </w:r>
          </w:p>
        </w:tc>
      </w:tr>
    </w:tbl>
    <w:p>
      <w:pPr>
        <w:spacing w:line="540" w:lineRule="auto"/>
        <w:rPr>
          <w:rFonts w:ascii="仿宋_GB2312" w:hAnsi="华文仿宋" w:eastAsia="仿宋_GB2312"/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drawing>
        <wp:inline distT="0" distB="0" distL="0" distR="0">
          <wp:extent cx="996315" cy="187325"/>
          <wp:effectExtent l="0" t="0" r="0" b="0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1" t="8341" r="13429" b="54130"/>
                  <a:stretch>
                    <a:fillRect/>
                  </a:stretch>
                </pic:blipFill>
                <pic:spPr>
                  <a:xfrm>
                    <a:off x="0" y="0"/>
                    <a:ext cx="1182308" cy="2227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21CF8"/>
    <w:rsid w:val="0000037C"/>
    <w:rsid w:val="00037DD2"/>
    <w:rsid w:val="0004290E"/>
    <w:rsid w:val="00051232"/>
    <w:rsid w:val="000B1F59"/>
    <w:rsid w:val="00115837"/>
    <w:rsid w:val="00117D24"/>
    <w:rsid w:val="0012159E"/>
    <w:rsid w:val="00132F7A"/>
    <w:rsid w:val="001331E5"/>
    <w:rsid w:val="00136605"/>
    <w:rsid w:val="00140A58"/>
    <w:rsid w:val="001802B3"/>
    <w:rsid w:val="001A3957"/>
    <w:rsid w:val="001B2477"/>
    <w:rsid w:val="001B6F3C"/>
    <w:rsid w:val="001C53EC"/>
    <w:rsid w:val="001C7AAF"/>
    <w:rsid w:val="001D1D45"/>
    <w:rsid w:val="001E7303"/>
    <w:rsid w:val="001E7B6E"/>
    <w:rsid w:val="00211275"/>
    <w:rsid w:val="0021150A"/>
    <w:rsid w:val="00211A61"/>
    <w:rsid w:val="00234AF9"/>
    <w:rsid w:val="0023576C"/>
    <w:rsid w:val="00273F22"/>
    <w:rsid w:val="002C42B1"/>
    <w:rsid w:val="002C76A6"/>
    <w:rsid w:val="002D2F34"/>
    <w:rsid w:val="002D3E26"/>
    <w:rsid w:val="002E5124"/>
    <w:rsid w:val="00303EE6"/>
    <w:rsid w:val="003209FB"/>
    <w:rsid w:val="00326CE3"/>
    <w:rsid w:val="003357F8"/>
    <w:rsid w:val="003423B8"/>
    <w:rsid w:val="00360E58"/>
    <w:rsid w:val="0037239B"/>
    <w:rsid w:val="00376640"/>
    <w:rsid w:val="003B0EC0"/>
    <w:rsid w:val="003D4D90"/>
    <w:rsid w:val="00427FD3"/>
    <w:rsid w:val="00431920"/>
    <w:rsid w:val="004323E4"/>
    <w:rsid w:val="00432CF0"/>
    <w:rsid w:val="00445329"/>
    <w:rsid w:val="00462B48"/>
    <w:rsid w:val="00466DE6"/>
    <w:rsid w:val="00520169"/>
    <w:rsid w:val="005241AA"/>
    <w:rsid w:val="00526DC5"/>
    <w:rsid w:val="00562E68"/>
    <w:rsid w:val="005660FA"/>
    <w:rsid w:val="005B38A4"/>
    <w:rsid w:val="005C0544"/>
    <w:rsid w:val="005F2EC6"/>
    <w:rsid w:val="0060104A"/>
    <w:rsid w:val="006050D4"/>
    <w:rsid w:val="006132AD"/>
    <w:rsid w:val="00624BD3"/>
    <w:rsid w:val="006546AE"/>
    <w:rsid w:val="00690DD9"/>
    <w:rsid w:val="0069513F"/>
    <w:rsid w:val="006A6825"/>
    <w:rsid w:val="006B65D8"/>
    <w:rsid w:val="006B6E31"/>
    <w:rsid w:val="006E599F"/>
    <w:rsid w:val="006F48C8"/>
    <w:rsid w:val="006F4FBF"/>
    <w:rsid w:val="00715614"/>
    <w:rsid w:val="007206A8"/>
    <w:rsid w:val="007313BD"/>
    <w:rsid w:val="007320CB"/>
    <w:rsid w:val="00732EE8"/>
    <w:rsid w:val="00735899"/>
    <w:rsid w:val="00750290"/>
    <w:rsid w:val="007579C2"/>
    <w:rsid w:val="007915F4"/>
    <w:rsid w:val="00796D49"/>
    <w:rsid w:val="007A4A28"/>
    <w:rsid w:val="007D5C01"/>
    <w:rsid w:val="007E417A"/>
    <w:rsid w:val="007F0705"/>
    <w:rsid w:val="007F5B3F"/>
    <w:rsid w:val="00801B39"/>
    <w:rsid w:val="00827616"/>
    <w:rsid w:val="00871752"/>
    <w:rsid w:val="00875672"/>
    <w:rsid w:val="00876A4A"/>
    <w:rsid w:val="008818CA"/>
    <w:rsid w:val="00883E1D"/>
    <w:rsid w:val="00895130"/>
    <w:rsid w:val="008A7212"/>
    <w:rsid w:val="009069AE"/>
    <w:rsid w:val="00932C6F"/>
    <w:rsid w:val="00947D8D"/>
    <w:rsid w:val="009534E6"/>
    <w:rsid w:val="00983029"/>
    <w:rsid w:val="00985008"/>
    <w:rsid w:val="00991979"/>
    <w:rsid w:val="009B201E"/>
    <w:rsid w:val="009C1D15"/>
    <w:rsid w:val="009D7F18"/>
    <w:rsid w:val="009E70DB"/>
    <w:rsid w:val="00A01837"/>
    <w:rsid w:val="00A02C16"/>
    <w:rsid w:val="00A047F3"/>
    <w:rsid w:val="00A35DFC"/>
    <w:rsid w:val="00A509A3"/>
    <w:rsid w:val="00A51015"/>
    <w:rsid w:val="00A550F3"/>
    <w:rsid w:val="00A55E53"/>
    <w:rsid w:val="00A81F6B"/>
    <w:rsid w:val="00A840FE"/>
    <w:rsid w:val="00A96CE4"/>
    <w:rsid w:val="00AA7CE9"/>
    <w:rsid w:val="00AD0368"/>
    <w:rsid w:val="00B11F17"/>
    <w:rsid w:val="00B15918"/>
    <w:rsid w:val="00B21CF8"/>
    <w:rsid w:val="00B25FB0"/>
    <w:rsid w:val="00B33279"/>
    <w:rsid w:val="00B36689"/>
    <w:rsid w:val="00B41041"/>
    <w:rsid w:val="00B43ED6"/>
    <w:rsid w:val="00BA7A9D"/>
    <w:rsid w:val="00BE1379"/>
    <w:rsid w:val="00C013CB"/>
    <w:rsid w:val="00C04172"/>
    <w:rsid w:val="00C24316"/>
    <w:rsid w:val="00C264EB"/>
    <w:rsid w:val="00C3074D"/>
    <w:rsid w:val="00C314DF"/>
    <w:rsid w:val="00C40A6A"/>
    <w:rsid w:val="00C50783"/>
    <w:rsid w:val="00C67BBB"/>
    <w:rsid w:val="00C77F30"/>
    <w:rsid w:val="00C859B4"/>
    <w:rsid w:val="00C933C7"/>
    <w:rsid w:val="00CD3E5D"/>
    <w:rsid w:val="00CD441D"/>
    <w:rsid w:val="00CE53BF"/>
    <w:rsid w:val="00D25DE8"/>
    <w:rsid w:val="00D5747C"/>
    <w:rsid w:val="00D62383"/>
    <w:rsid w:val="00D63C22"/>
    <w:rsid w:val="00D81A7A"/>
    <w:rsid w:val="00D94C40"/>
    <w:rsid w:val="00DA78A0"/>
    <w:rsid w:val="00DB5203"/>
    <w:rsid w:val="00E06F56"/>
    <w:rsid w:val="00E24462"/>
    <w:rsid w:val="00E53017"/>
    <w:rsid w:val="00E6268C"/>
    <w:rsid w:val="00E74587"/>
    <w:rsid w:val="00E74F09"/>
    <w:rsid w:val="00E910E3"/>
    <w:rsid w:val="00EB72B4"/>
    <w:rsid w:val="00EB7597"/>
    <w:rsid w:val="00EF0853"/>
    <w:rsid w:val="00EF1575"/>
    <w:rsid w:val="00EF6071"/>
    <w:rsid w:val="00F10225"/>
    <w:rsid w:val="00F32309"/>
    <w:rsid w:val="00F47E4F"/>
    <w:rsid w:val="00F5045B"/>
    <w:rsid w:val="00F655A9"/>
    <w:rsid w:val="00F6564F"/>
    <w:rsid w:val="00F77D0F"/>
    <w:rsid w:val="00F924BF"/>
    <w:rsid w:val="00FA207A"/>
    <w:rsid w:val="00FA2879"/>
    <w:rsid w:val="00FA3B9B"/>
    <w:rsid w:val="00FC0CF7"/>
    <w:rsid w:val="00FC1100"/>
    <w:rsid w:val="00FD5EDA"/>
    <w:rsid w:val="28647258"/>
    <w:rsid w:val="44D515DB"/>
    <w:rsid w:val="502D46AA"/>
    <w:rsid w:val="6313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FollowedHyperlink"/>
    <w:basedOn w:val="7"/>
    <w:semiHidden/>
    <w:unhideWhenUsed/>
    <w:uiPriority w:val="99"/>
    <w:rPr>
      <w:color w:val="800080" w:themeColor="followedHyperlink"/>
      <w:u w:val="single"/>
    </w:rPr>
  </w:style>
  <w:style w:type="character" w:styleId="9">
    <w:name w:val="Hyperlink"/>
    <w:uiPriority w:val="0"/>
    <w:rPr>
      <w:color w:val="0000FF"/>
      <w:u w:val="single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3">
    <w:name w:val="font21"/>
    <w:basedOn w:val="7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CE2645-EE8A-4B15-85F2-52FDA63443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10</Pages>
  <Words>787</Words>
  <Characters>4490</Characters>
  <Lines>37</Lines>
  <Paragraphs>10</Paragraphs>
  <TotalTime>0</TotalTime>
  <ScaleCrop>false</ScaleCrop>
  <LinksUpToDate>false</LinksUpToDate>
  <CharactersWithSpaces>5267</CharactersWithSpaces>
  <Application>WPS Office_11.1.0.8799_F1E327BC-269C-435d-A152-05C5408002CA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2018-06-07T01:56:00Z</dcterms:created>
  <dc:creator>lenovo</dc:creator>
  <cp:lastModifiedBy>123</cp:lastModifiedBy>
  <cp:lastPrinted>2020-10-27T10:33:00Z</cp:lastPrinted>
  <dcterms:modified xsi:type="dcterms:W3CDTF">2021-07-27T03:58:52Z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