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武定县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2020年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重点工作情况解释说明汇总表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3"/>
        <w:tblW w:w="14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7"/>
        <w:gridCol w:w="10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12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</w:rPr>
              <w:t>重点工作</w:t>
            </w:r>
          </w:p>
        </w:tc>
        <w:tc>
          <w:tcPr>
            <w:tcW w:w="1090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</w:rPr>
              <w:t>20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</w:rPr>
              <w:t>年工作重点及工作情况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312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转移支付安排情况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0905" w:type="dxa"/>
          </w:tcPr>
          <w:p>
            <w:pPr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2020年上级财政对我县公共预算补助253276万元，与上年276419万元相比下降8.37%。一般性转移支付198313万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，占转移支付比重78.3%，增长3.84%。其中：均衡性转移支付31546万元，下降6.51%；县级基本财力保障机制奖补资金29217万元，增长1335.72%；贫困地区转移支付23083万元，下降1.93%；重点生态功能区转移支付5499万元，下降26.95%。2020年上级财政对我县级政府性基金预算补助13189万元，与上年1773万元相比增长643.88%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3127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举借政府债务</w:t>
            </w:r>
          </w:p>
        </w:tc>
        <w:tc>
          <w:tcPr>
            <w:tcW w:w="10905" w:type="dxa"/>
          </w:tcPr>
          <w:p>
            <w:pPr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上级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财政批准，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武定县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年地方政府债务限额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183611万元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其中：一般债券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债务限额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141711万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专项债券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债务限额为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41900万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元。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2020年我县争取的省转贷置换债券9942万元，全部为一般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债券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；新增专项债券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32000万元，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安排用于武定县中医医院项目11000万元、武定县城第二水厂及配套管网改扩建工程4000万元、武定县工业园区禄金片区供排水工程7000万元、武定县狮山大道立体停车场建设项目10000万元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；抗疫特别国债12000万元，用于阿庆争水库工程补助资金8000万元、基层设施建设类项目补助4000万元。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3127" w:type="dxa"/>
          </w:tcPr>
          <w:p>
            <w:pPr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重点项目绩效评价</w:t>
            </w:r>
          </w:p>
        </w:tc>
        <w:tc>
          <w:tcPr>
            <w:tcW w:w="10905" w:type="dxa"/>
          </w:tcPr>
          <w:p>
            <w:pPr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2020年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聘请四川中衡安信会计师事务所对县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级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财政安排的4个重点项目开展了绩效评价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，即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动物防疫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经费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90万元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、疫情防控专项资金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.36万元、老年人高龄补贴159.66万元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等项目。通过评价，结果均为优良以上。并将评价结果运用到全县大比拼考核及2021年预算编制。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6838" w:h="11906" w:orient="landscape"/>
      <w:pgMar w:top="272" w:right="1440" w:bottom="272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E5D16"/>
    <w:rsid w:val="02076628"/>
    <w:rsid w:val="05FE3F59"/>
    <w:rsid w:val="07282C56"/>
    <w:rsid w:val="14050CBF"/>
    <w:rsid w:val="191628D3"/>
    <w:rsid w:val="28581714"/>
    <w:rsid w:val="294A52F4"/>
    <w:rsid w:val="29F44DFE"/>
    <w:rsid w:val="2B1E4801"/>
    <w:rsid w:val="39EB1E49"/>
    <w:rsid w:val="3A3F3890"/>
    <w:rsid w:val="3C7A2C60"/>
    <w:rsid w:val="40CD4F53"/>
    <w:rsid w:val="473E4385"/>
    <w:rsid w:val="4E037233"/>
    <w:rsid w:val="4E552EF9"/>
    <w:rsid w:val="5CB4487C"/>
    <w:rsid w:val="5EE7307D"/>
    <w:rsid w:val="65CE5D16"/>
    <w:rsid w:val="69A471CD"/>
    <w:rsid w:val="794A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2020-09-24T08:03:00Z</dcterms:created>
  <dc:creator>Administrator</dc:creator>
  <cp:lastModifiedBy>Administrator</cp:lastModifiedBy>
  <dcterms:modified xsi:type="dcterms:W3CDTF">2021-10-09T01:21:51Z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