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lang w:eastAsia="zh-CN"/>
        </w:rPr>
        <w:t>武定县</w:t>
      </w:r>
      <w:r>
        <w:rPr>
          <w:rFonts w:hint="eastAsia" w:ascii="微软雅黑" w:hAnsi="微软雅黑" w:eastAsia="微软雅黑" w:cs="微软雅黑"/>
          <w:sz w:val="24"/>
          <w:szCs w:val="24"/>
        </w:rPr>
        <w:t>社保基金预算收支科目变动说明</w:t>
      </w:r>
    </w:p>
    <w:p>
      <w:pPr>
        <w:ind w:firstLine="480"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一、2019 年全</w:t>
      </w:r>
      <w:r>
        <w:rPr>
          <w:rFonts w:hint="eastAsia" w:ascii="微软雅黑" w:hAnsi="微软雅黑" w:eastAsia="微软雅黑" w:cs="微软雅黑"/>
          <w:b/>
          <w:bCs/>
          <w:sz w:val="24"/>
          <w:szCs w:val="24"/>
          <w:lang w:eastAsia="zh-CN"/>
        </w:rPr>
        <w:t>县</w:t>
      </w:r>
      <w:r>
        <w:rPr>
          <w:rFonts w:hint="eastAsia" w:ascii="微软雅黑" w:hAnsi="微软雅黑" w:eastAsia="微软雅黑" w:cs="微软雅黑"/>
          <w:b/>
          <w:bCs/>
          <w:sz w:val="24"/>
          <w:szCs w:val="24"/>
        </w:rPr>
        <w:t>社保基金收入情况分析</w:t>
      </w:r>
    </w:p>
    <w:p>
      <w:pPr>
        <w:numPr>
          <w:ilvl w:val="0"/>
          <w:numId w:val="0"/>
        </w:numPr>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企业职工基本养老保险基金收入 2019 年决算数为数较上年决算数减少的原因主要是：</w:t>
      </w:r>
      <w:r>
        <w:rPr>
          <w:rFonts w:hint="eastAsia" w:ascii="微软雅黑" w:hAnsi="微软雅黑" w:eastAsia="微软雅黑" w:cs="微软雅黑"/>
          <w:sz w:val="24"/>
          <w:szCs w:val="24"/>
          <w:lang w:val="en-US" w:eastAsia="zh-CN"/>
        </w:rPr>
        <w:t>按照《国务院办公厅关于印发降低社会保险费</w:t>
      </w:r>
      <w:r>
        <w:rPr>
          <w:rFonts w:hint="eastAsia" w:ascii="微软雅黑" w:hAnsi="微软雅黑" w:eastAsia="微软雅黑" w:cs="微软雅黑"/>
          <w:sz w:val="24"/>
          <w:szCs w:val="24"/>
        </w:rPr>
        <w:t>率</w:t>
      </w:r>
      <w:r>
        <w:rPr>
          <w:rFonts w:hint="eastAsia" w:ascii="微软雅黑" w:hAnsi="微软雅黑" w:eastAsia="微软雅黑" w:cs="微软雅黑"/>
          <w:sz w:val="24"/>
          <w:szCs w:val="24"/>
          <w:lang w:val="en-US" w:eastAsia="zh-CN"/>
        </w:rPr>
        <w:t>综合方案的通知》（国办发﹝2019﹞13号）规定，</w:t>
      </w:r>
      <w:r>
        <w:rPr>
          <w:rFonts w:hint="eastAsia" w:ascii="微软雅黑" w:hAnsi="微软雅黑" w:eastAsia="微软雅黑" w:cs="微软雅黑"/>
          <w:sz w:val="24"/>
          <w:szCs w:val="24"/>
        </w:rPr>
        <w:t>企业职工基本养老保险单位缴费部分费率调整，2019年5月起从20%下调到16%。</w:t>
      </w:r>
    </w:p>
    <w:p>
      <w:pPr>
        <w:bidi w:val="0"/>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rPr>
        <w:t>失业保险基金收入 2019 年决算数较上年决算数增长的原因主要是：</w:t>
      </w:r>
      <w:r>
        <w:rPr>
          <w:rFonts w:hint="eastAsia" w:ascii="微软雅黑" w:hAnsi="微软雅黑" w:eastAsia="微软雅黑" w:cs="微软雅黑"/>
          <w:sz w:val="24"/>
          <w:szCs w:val="24"/>
          <w:lang w:val="en-US" w:eastAsia="zh-CN"/>
        </w:rPr>
        <w:t>社保经办机构加大单位历年欠费征缴力度，</w:t>
      </w:r>
      <w:r>
        <w:rPr>
          <w:rFonts w:hint="eastAsia" w:ascii="微软雅黑" w:hAnsi="微软雅黑" w:eastAsia="微软雅黑" w:cs="微软雅黑"/>
          <w:sz w:val="24"/>
          <w:szCs w:val="24"/>
        </w:rPr>
        <w:t>保险费收入有</w:t>
      </w:r>
      <w:r>
        <w:rPr>
          <w:rFonts w:hint="eastAsia" w:ascii="微软雅黑" w:hAnsi="微软雅黑" w:eastAsia="微软雅黑" w:cs="微软雅黑"/>
          <w:sz w:val="24"/>
          <w:szCs w:val="24"/>
          <w:lang w:val="en-US" w:eastAsia="zh-CN"/>
        </w:rPr>
        <w:t>所</w:t>
      </w:r>
      <w:r>
        <w:rPr>
          <w:rFonts w:hint="eastAsia" w:ascii="微软雅黑" w:hAnsi="微软雅黑" w:eastAsia="微软雅黑" w:cs="微软雅黑"/>
          <w:sz w:val="24"/>
          <w:szCs w:val="24"/>
        </w:rPr>
        <w:t>增长。</w:t>
      </w:r>
    </w:p>
    <w:p>
      <w:pPr>
        <w:numPr>
          <w:ilvl w:val="0"/>
          <w:numId w:val="0"/>
        </w:numPr>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rPr>
        <w:t>城镇职工基本医疗保险基金保险费收入 2019 年决算数较上年决算数增长的原因主要是：2019 年全启动生育保险和职工基本医疗保险合并实施，2019 年职工基本医疗保险单位缴费中并入生育保险收入，城镇职工基本医疗保险缴费基数和单位缴费费率双增长。</w:t>
      </w:r>
    </w:p>
    <w:p>
      <w:pPr>
        <w:numPr>
          <w:ilvl w:val="0"/>
          <w:numId w:val="0"/>
        </w:num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4、工伤保险基金收入 2019 年决算数较上年决算数减少的原因主要是：按照《国务院办公厅关于印发降低社会保险费率综合方案的通知》（国办〔2019〕13 号）规定,部分统筹地区下调工伤保险费率，保</w:t>
      </w:r>
    </w:p>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险费收入减少。</w:t>
      </w:r>
    </w:p>
    <w:p>
      <w:pPr>
        <w:numPr>
          <w:ilvl w:val="0"/>
          <w:numId w:val="0"/>
        </w:numPr>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b/>
          <w:bCs/>
          <w:sz w:val="24"/>
          <w:szCs w:val="24"/>
          <w:lang w:val="en-US" w:eastAsia="zh-CN"/>
        </w:rPr>
        <w:t>二、2019 年全县社保基金支出情况分析</w:t>
      </w:r>
    </w:p>
    <w:p>
      <w:pPr>
        <w:numPr>
          <w:ilvl w:val="0"/>
          <w:numId w:val="1"/>
        </w:numPr>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b w:val="0"/>
          <w:bCs w:val="0"/>
          <w:sz w:val="24"/>
          <w:szCs w:val="24"/>
          <w:lang w:val="en-US" w:eastAsia="zh-CN"/>
        </w:rPr>
        <w:t xml:space="preserve">企业职工基本养老保险支出2019 </w:t>
      </w:r>
      <w:r>
        <w:rPr>
          <w:rFonts w:hint="eastAsia" w:ascii="微软雅黑" w:hAnsi="微软雅黑" w:eastAsia="微软雅黑" w:cs="微软雅黑"/>
          <w:sz w:val="24"/>
          <w:szCs w:val="24"/>
          <w:lang w:val="en-US" w:eastAsia="zh-CN"/>
        </w:rPr>
        <w:t>年决算数较上年决算数减少的原因主要是：险费</w:t>
      </w:r>
      <w:r>
        <w:rPr>
          <w:rFonts w:hint="eastAsia" w:ascii="微软雅黑" w:hAnsi="微软雅黑" w:eastAsia="微软雅黑" w:cs="微软雅黑"/>
          <w:sz w:val="24"/>
          <w:szCs w:val="24"/>
        </w:rPr>
        <w:t>率</w:t>
      </w:r>
      <w:r>
        <w:rPr>
          <w:rFonts w:hint="eastAsia" w:ascii="微软雅黑" w:hAnsi="微软雅黑" w:eastAsia="微软雅黑" w:cs="微软雅黑"/>
          <w:sz w:val="24"/>
          <w:szCs w:val="24"/>
          <w:lang w:eastAsia="zh-CN"/>
        </w:rPr>
        <w:t>降低，支出也随之减少。</w:t>
      </w:r>
    </w:p>
    <w:p>
      <w:pPr>
        <w:numPr>
          <w:ilvl w:val="0"/>
          <w:numId w:val="1"/>
        </w:num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机关事业单位养老保险基金支出</w:t>
      </w:r>
      <w:r>
        <w:rPr>
          <w:rFonts w:hint="eastAsia" w:ascii="微软雅黑" w:hAnsi="微软雅黑" w:eastAsia="微软雅黑" w:cs="微软雅黑"/>
          <w:b w:val="0"/>
          <w:bCs w:val="0"/>
          <w:sz w:val="24"/>
          <w:szCs w:val="24"/>
          <w:lang w:val="en-US" w:eastAsia="zh-CN"/>
        </w:rPr>
        <w:t xml:space="preserve">2019 </w:t>
      </w:r>
      <w:r>
        <w:rPr>
          <w:rFonts w:hint="eastAsia" w:ascii="微软雅黑" w:hAnsi="微软雅黑" w:eastAsia="微软雅黑" w:cs="微软雅黑"/>
          <w:sz w:val="24"/>
          <w:szCs w:val="24"/>
          <w:lang w:val="en-US" w:eastAsia="zh-CN"/>
        </w:rPr>
        <w:t>年决算数较上年决算数略有增加的原因主要是：2019年养老保险待遇提标和退休人员增加。</w:t>
      </w:r>
    </w:p>
    <w:p>
      <w:pPr>
        <w:numPr>
          <w:ilvl w:val="0"/>
          <w:numId w:val="1"/>
        </w:num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失业保险基金支出 2019 年决算数较上年决算数增长，主要原因是：根据《云南省人力资源和社会保障厅 云南省财政厅转发人力资源和社会保障部 财政部关于使用失业保险基金支持脱贫攻坚的通知》（云人社发﹝2018﹞38 号）文件要求，从 2019 年 1 月 1 日起，对深度贫困地区失业保险金标准上调至最低工资的 90%，稳岗补贴标准提高到该企业及其职工上年度实际缴纳失业保险费总额的 60%，并放宽参保职工技能提升补贴申领条件</w:t>
      </w:r>
      <w:r>
        <w:rPr>
          <w:rFonts w:hint="eastAsia" w:ascii="微软雅黑" w:hAnsi="微软雅黑" w:eastAsia="微软雅黑" w:cs="微软雅黑"/>
          <w:sz w:val="24"/>
          <w:szCs w:val="24"/>
          <w:lang w:val="en-US" w:eastAsia="zh-CN"/>
        </w:rPr>
        <w:t>。</w:t>
      </w:r>
    </w:p>
    <w:p>
      <w:pPr>
        <w:numPr>
          <w:ilvl w:val="0"/>
          <w:numId w:val="1"/>
        </w:num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工伤保险基金支出 2019 年决算数较上年决算数</w:t>
      </w:r>
      <w:r>
        <w:rPr>
          <w:rFonts w:hint="eastAsia" w:ascii="微软雅黑" w:hAnsi="微软雅黑" w:eastAsia="微软雅黑" w:cs="微软雅黑"/>
          <w:sz w:val="24"/>
          <w:szCs w:val="24"/>
          <w:lang w:val="en-US" w:eastAsia="zh-CN"/>
        </w:rPr>
        <w:t>降低</w:t>
      </w:r>
      <w:r>
        <w:rPr>
          <w:rFonts w:hint="eastAsia" w:ascii="微软雅黑" w:hAnsi="微软雅黑" w:eastAsia="微软雅黑" w:cs="微软雅黑"/>
          <w:sz w:val="24"/>
          <w:szCs w:val="24"/>
          <w:lang w:val="en-US" w:eastAsia="zh-CN"/>
        </w:rPr>
        <w:t>，主要原因是：</w:t>
      </w:r>
      <w:r>
        <w:rPr>
          <w:rFonts w:hint="eastAsia" w:ascii="微软雅黑" w:hAnsi="微软雅黑" w:eastAsia="微软雅黑" w:cs="微软雅黑"/>
          <w:sz w:val="24"/>
          <w:szCs w:val="24"/>
          <w:lang w:val="en-US" w:eastAsia="zh-CN"/>
        </w:rPr>
        <w:t>因阶段性降低工伤保险费率，在中央、省文件未正式下发前，各地按规定执行原费率，待文件正式印发后，才落实退费工作，按照《社会保险基金财务制度》跨年度退费列入“其他支出”，支出较上年决算数增长。</w:t>
      </w:r>
    </w:p>
    <w:p>
      <w:pPr>
        <w:numPr>
          <w:ilvl w:val="0"/>
          <w:numId w:val="0"/>
        </w:numPr>
        <w:ind w:firstLine="480" w:firstLineChars="200"/>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三、2019年县本级社保基金收入情况分析</w:t>
      </w:r>
    </w:p>
    <w:p>
      <w:pPr>
        <w:numPr>
          <w:ilvl w:val="0"/>
          <w:numId w:val="0"/>
        </w:num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2019年县本级社保基金收入与全县数据一至，无需重复分析。</w:t>
      </w:r>
    </w:p>
    <w:p>
      <w:pPr>
        <w:numPr>
          <w:ilvl w:val="0"/>
          <w:numId w:val="0"/>
        </w:numPr>
        <w:ind w:firstLine="480" w:firstLineChars="200"/>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四、2019年县本级社保基金支出情况分析</w:t>
      </w:r>
    </w:p>
    <w:p>
      <w:pPr>
        <w:numPr>
          <w:ilvl w:val="0"/>
          <w:numId w:val="0"/>
        </w:numPr>
        <w:ind w:firstLine="480" w:firstLineChars="20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2019年县本级社保基金支出与全县数据一至，无需重复分析。</w:t>
      </w:r>
    </w:p>
    <w:p>
      <w:pPr>
        <w:numPr>
          <w:ilvl w:val="0"/>
          <w:numId w:val="0"/>
        </w:numP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19E67"/>
    <w:multiLevelType w:val="singleLevel"/>
    <w:tmpl w:val="68419E6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C7701"/>
    <w:rsid w:val="0DA15110"/>
    <w:rsid w:val="198C7701"/>
    <w:rsid w:val="27657D42"/>
    <w:rsid w:val="2A985231"/>
    <w:rsid w:val="31D26127"/>
    <w:rsid w:val="375C0696"/>
    <w:rsid w:val="3D7A3E4F"/>
    <w:rsid w:val="44B3725C"/>
    <w:rsid w:val="61FC2CB8"/>
    <w:rsid w:val="689E4A36"/>
    <w:rsid w:val="7FEC4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楚雄州武定县党政机关单位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2020-10-12T09:16:00Z</dcterms:created>
  <dc:creator>Administrator</dc:creator>
  <cp:lastModifiedBy>Administrator</cp:lastModifiedBy>
  <dcterms:modified xsi:type="dcterms:W3CDTF">2020-10-14T00:12:28Z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