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  <w:lang w:val="en-US" w:eastAsia="zh-CN"/>
        </w:rPr>
        <w:t>武定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  <w:lang w:val="en-US" w:eastAsia="zh-CN"/>
        </w:rPr>
        <w:t>城镇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  <w:lang w:eastAsia="zh-CN"/>
        </w:rPr>
        <w:t>供排水终端调整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  <w:t>价格表</w:t>
      </w:r>
    </w:p>
    <w:tbl>
      <w:tblPr>
        <w:tblStyle w:val="9"/>
        <w:tblpPr w:leftFromText="180" w:rightFromText="180" w:vertAnchor="text" w:horzAnchor="page" w:tblpXSpec="center" w:tblpY="632"/>
        <w:tblOverlap w:val="never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088"/>
        <w:gridCol w:w="952"/>
        <w:gridCol w:w="1042"/>
        <w:gridCol w:w="907"/>
        <w:gridCol w:w="3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  <w:t>类别</w:t>
            </w: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eastAsia="zh-CN"/>
              </w:rPr>
              <w:t>县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eastAsia="zh-CN"/>
              </w:rPr>
              <w:t>城区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  <w:t>终端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  <w:t>价格</w:t>
            </w:r>
          </w:p>
        </w:tc>
        <w:tc>
          <w:tcPr>
            <w:tcW w:w="29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  <w:t>其中</w:t>
            </w:r>
          </w:p>
        </w:tc>
        <w:tc>
          <w:tcPr>
            <w:tcW w:w="38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  <w:t>执行范围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4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</w:pP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  <w:t>自来水价格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  <w:t>污水处理费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  <w:t>水资源费</w:t>
            </w:r>
          </w:p>
        </w:tc>
        <w:tc>
          <w:tcPr>
            <w:tcW w:w="38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  <w:jc w:val="center"/>
        </w:trPr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  <w:t>第一类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  <w:t>居民生活用水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  <w:t>4.10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  <w:t>2.90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  <w:t>1.00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  <w:t>0.20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  <w:lang w:val="en-US" w:eastAsia="zh-CN"/>
              </w:rPr>
              <w:t>指城镇居民住宅家庭的日常生活用水。学校教学和学生生活用水等社会福利场所生活用水、宗教场所生活用水、社区组织工作用房和居民公益性服务设施用水、婴幼儿照护服务机构用水等按照居民生活类用水价格执行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eastAsia="zh-CN"/>
              </w:rPr>
              <w:t>第二类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  <w:t xml:space="preserve">                   非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  <w:t>居民生活用水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  <w:t>6.00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  <w:t>4.40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  <w:t>1.40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  <w:t>0.20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  <w:lang w:val="en-US" w:eastAsia="zh-CN"/>
              </w:rPr>
              <w:t>主要指工业、经营服务用水和行政事业单位用水、市政用水（环卫、绿化）、生态用水、消防用水等。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  <w:t>第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eastAsia="zh-CN"/>
              </w:rPr>
              <w:t>三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  <w:t>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  <w:t>特种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eastAsia="zh-CN"/>
              </w:rPr>
              <w:t>行业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  <w:t>用水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  <w:t>8.00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  <w:t>6.40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  <w:t>1.40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  <w:t>0.20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  <w:lang w:val="en-US" w:eastAsia="zh-CN"/>
              </w:rPr>
              <w:t>包括洗车、以自来水为原料的纯净水生产用水、高尔夫球场用水等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600" w:firstLineChars="2200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0"/>
          <w:szCs w:val="30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</w:rPr>
        <w:t>单位：</w:t>
      </w:r>
      <w:r>
        <w:rPr>
          <w:rFonts w:hint="default" w:ascii="Times New Roman" w:hAnsi="Times New Roman" w:eastAsia="方正仿宋简体" w:cs="Times New Roman"/>
          <w:b w:val="0"/>
          <w:bCs w:val="0"/>
          <w:sz w:val="30"/>
          <w:szCs w:val="30"/>
        </w:rPr>
        <w:t>元/</w:t>
      </w:r>
      <w:r>
        <w:rPr>
          <w:rFonts w:hint="default" w:ascii="Times New Roman" w:hAnsi="Times New Roman" w:eastAsia="方正仿宋简体" w:cs="Times New Roman"/>
          <w:b w:val="0"/>
          <w:bCs w:val="0"/>
          <w:sz w:val="30"/>
          <w:szCs w:val="30"/>
          <w:lang w:eastAsia="zh-CN"/>
        </w:rPr>
        <w:t>m³</w:t>
      </w:r>
    </w:p>
    <w:p>
      <w:pPr>
        <w:keepNext w:val="0"/>
        <w:keepLines w:val="0"/>
        <w:pageBreakBefore w:val="0"/>
        <w:widowControl w:val="0"/>
        <w:tabs>
          <w:tab w:val="center" w:pos="4573"/>
        </w:tabs>
        <w:kinsoku/>
        <w:wordWrap/>
        <w:overflowPunct w:val="0"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kern w:val="2"/>
          <w:sz w:val="32"/>
          <w:szCs w:val="22"/>
          <w:lang w:val="en-US" w:eastAsia="zh-CN" w:bidi="ar-SA"/>
        </w:rPr>
        <w:sectPr>
          <w:footerReference r:id="rId3" w:type="default"/>
          <w:pgSz w:w="11906" w:h="16838"/>
          <w:pgMar w:top="2098" w:right="1474" w:bottom="1984" w:left="1587" w:header="850" w:footer="992" w:gutter="0"/>
          <w:pgNumType w:fmt="decimal"/>
          <w:cols w:space="0" w:num="1"/>
          <w:rtlGutter w:val="0"/>
          <w:docGrid w:linePitch="0" w:charSpace="0"/>
        </w:sectPr>
      </w:pPr>
      <w:r>
        <w:rPr>
          <w:rFonts w:hint="default" w:ascii="Times New Roman" w:hAnsi="Times New Roman" w:eastAsia="方正仿宋简体" w:cs="Times New Roman"/>
          <w:kern w:val="2"/>
          <w:sz w:val="32"/>
          <w:szCs w:val="22"/>
          <w:lang w:val="en-US" w:eastAsia="zh-CN" w:bidi="ar-SA"/>
        </w:rPr>
        <w:t>备注：以上自来水价格包含0.55元/m³的原水价格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Times New Roman" w:hAnsi="Times New Roman" w:eastAsia="方正黑体" w:cs="Times New Roman"/>
          <w:b w:val="0"/>
          <w:bCs w:val="0"/>
          <w:color w:val="000000"/>
          <w:spacing w:val="-11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" w:cs="Times New Roman"/>
          <w:b w:val="0"/>
          <w:bCs w:val="0"/>
          <w:color w:val="000000"/>
          <w:spacing w:val="-11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kern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Times New Roman" w:hAnsi="Times New Roman" w:eastAsia="方正仿宋简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kern w:val="0"/>
          <w:sz w:val="40"/>
          <w:szCs w:val="40"/>
          <w:lang w:val="en-US" w:eastAsia="zh-CN"/>
        </w:rPr>
        <w:t>武定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kern w:val="0"/>
          <w:sz w:val="40"/>
          <w:szCs w:val="40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kern w:val="0"/>
          <w:sz w:val="40"/>
          <w:szCs w:val="40"/>
          <w:lang w:val="en-US" w:eastAsia="zh-CN"/>
        </w:rPr>
        <w:t>城镇居民生活用水阶梯调整价格表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442" w:firstLineChars="10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44"/>
          <w:szCs w:val="44"/>
          <w:lang w:val="en-US" w:eastAsia="zh-CN"/>
        </w:rPr>
        <w:t xml:space="preserve">                       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kern w:val="0"/>
          <w:sz w:val="44"/>
          <w:szCs w:val="44"/>
          <w:lang w:val="en-US" w:eastAsia="zh-CN"/>
        </w:rPr>
        <w:t xml:space="preserve">     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000000"/>
          <w:kern w:val="0"/>
          <w:sz w:val="32"/>
          <w:szCs w:val="32"/>
          <w:lang w:val="en-US" w:eastAsia="zh-CN"/>
        </w:rPr>
        <w:t>单位：元/m³</w:t>
      </w:r>
    </w:p>
    <w:tbl>
      <w:tblPr>
        <w:tblStyle w:val="9"/>
        <w:tblpPr w:leftFromText="180" w:rightFromText="180" w:vertAnchor="text" w:horzAnchor="page" w:tblpX="1455" w:tblpY="271"/>
        <w:tblOverlap w:val="never"/>
        <w:tblW w:w="9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554"/>
        <w:gridCol w:w="1350"/>
        <w:gridCol w:w="883"/>
        <w:gridCol w:w="1000"/>
        <w:gridCol w:w="3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  <w:t>类别</w:t>
            </w:r>
          </w:p>
        </w:tc>
        <w:tc>
          <w:tcPr>
            <w:tcW w:w="15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eastAsia="zh-CN"/>
              </w:rPr>
              <w:t>县城区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  <w:t>终端价格</w:t>
            </w:r>
          </w:p>
        </w:tc>
        <w:tc>
          <w:tcPr>
            <w:tcW w:w="32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  <w:t>其中</w:t>
            </w:r>
          </w:p>
        </w:tc>
        <w:tc>
          <w:tcPr>
            <w:tcW w:w="30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每户年用水总量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7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  <w:t xml:space="preserve">自来水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  <w:t>价格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  <w:t>污水处理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  <w:t>费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水资源费</w:t>
            </w:r>
          </w:p>
        </w:tc>
        <w:tc>
          <w:tcPr>
            <w:tcW w:w="30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eastAsia="zh-CN"/>
              </w:rPr>
              <w:t>第一阶梯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  <w:t>4.10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  <w:t>2.90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  <w:t>0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  <w:t>0.20</w:t>
            </w:r>
          </w:p>
        </w:tc>
        <w:tc>
          <w:tcPr>
            <w:tcW w:w="3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eastAsia="zh-CN"/>
              </w:rPr>
              <w:t>年用水量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eastAsia="zh-CN"/>
              </w:rPr>
              <w:t>0—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  <w:t>240m³（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eastAsia="zh-CN"/>
              </w:rPr>
              <w:t>含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  <w:t>240m³）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eastAsia="zh-CN"/>
              </w:rPr>
              <w:t>第二阶梯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FF000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5.55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300" w:firstLineChars="100"/>
              <w:jc w:val="both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FF000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4.35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  <w:t>0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  <w:t>0.20</w:t>
            </w:r>
          </w:p>
        </w:tc>
        <w:tc>
          <w:tcPr>
            <w:tcW w:w="3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eastAsia="zh-CN"/>
              </w:rPr>
              <w:t>年用水量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  <w:t>240—360m³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eastAsia="zh-CN"/>
              </w:rPr>
              <w:t>含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  <w:t>360m³）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eastAsia="zh-CN"/>
              </w:rPr>
              <w:t>第三阶梯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9.90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8.70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</w:rPr>
              <w:t>0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  <w:t>0.20</w:t>
            </w:r>
          </w:p>
        </w:tc>
        <w:tc>
          <w:tcPr>
            <w:tcW w:w="3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eastAsia="zh-CN"/>
              </w:rPr>
              <w:t>年用水量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0"/>
                <w:szCs w:val="30"/>
                <w:lang w:val="en-US" w:eastAsia="zh-CN"/>
              </w:rPr>
              <w:t>360m³以上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备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72" w:firstLineChars="200"/>
        <w:jc w:val="left"/>
        <w:textAlignment w:val="auto"/>
        <w:rPr>
          <w:rFonts w:hint="default" w:ascii="Times New Roman" w:hAnsi="Times New Roman" w:eastAsia="方正仿宋简体" w:cs="Times New Roman"/>
          <w:spacing w:val="-17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pacing w:val="-17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spacing w:val="-17"/>
          <w:sz w:val="32"/>
          <w:szCs w:val="32"/>
        </w:rPr>
        <w:t>执行范围：</w:t>
      </w:r>
      <w:r>
        <w:rPr>
          <w:rFonts w:hint="default" w:ascii="Times New Roman" w:hAnsi="Times New Roman" w:eastAsia="方正仿宋简体" w:cs="Times New Roman"/>
          <w:spacing w:val="-17"/>
          <w:sz w:val="32"/>
          <w:szCs w:val="32"/>
          <w:lang w:val="en-US" w:eastAsia="zh-CN"/>
        </w:rPr>
        <w:t>抄表到户的</w:t>
      </w:r>
      <w:r>
        <w:rPr>
          <w:rFonts w:hint="default" w:ascii="Times New Roman" w:hAnsi="Times New Roman" w:eastAsia="方正仿宋简体" w:cs="Times New Roman"/>
          <w:spacing w:val="-17"/>
          <w:sz w:val="32"/>
          <w:szCs w:val="32"/>
        </w:rPr>
        <w:t>城镇居民住宅家庭日常生活用水（合表</w:t>
      </w:r>
      <w:r>
        <w:rPr>
          <w:rFonts w:hint="default" w:ascii="Times New Roman" w:hAnsi="Times New Roman" w:eastAsia="方正仿宋简体" w:cs="Times New Roman"/>
          <w:spacing w:val="-17"/>
          <w:sz w:val="32"/>
          <w:szCs w:val="32"/>
          <w:lang w:val="en-US" w:eastAsia="zh-CN"/>
        </w:rPr>
        <w:t>用</w:t>
      </w:r>
      <w:r>
        <w:rPr>
          <w:rFonts w:hint="default" w:ascii="Times New Roman" w:hAnsi="Times New Roman" w:eastAsia="方正仿宋简体" w:cs="Times New Roman"/>
          <w:spacing w:val="-17"/>
          <w:sz w:val="32"/>
          <w:szCs w:val="32"/>
        </w:rPr>
        <w:t>户除外</w:t>
      </w:r>
      <w:r>
        <w:rPr>
          <w:rFonts w:hint="eastAsia" w:ascii="Times New Roman" w:hAnsi="Times New Roman" w:eastAsia="方正仿宋简体" w:cs="Times New Roman"/>
          <w:spacing w:val="-17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pacing w:val="-17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72" w:firstLineChars="200"/>
        <w:jc w:val="left"/>
        <w:textAlignment w:val="auto"/>
        <w:rPr>
          <w:rFonts w:hint="default" w:ascii="Times New Roman" w:hAnsi="Times New Roman" w:eastAsia="方正仿宋简体" w:cs="Times New Roman"/>
          <w:spacing w:val="-17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-17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spacing w:val="-17"/>
          <w:sz w:val="32"/>
          <w:szCs w:val="32"/>
        </w:rPr>
        <w:t>对城市供水区域内的敬老院、孤儿院（不含绿化、生产经营）按改革调整后的居民生活用水价格优惠50%计收或用水量减半收取。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57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-17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spacing w:val="-17"/>
          <w:sz w:val="32"/>
          <w:szCs w:val="32"/>
        </w:rPr>
        <w:t>家庭人口超过4人（不含）、没有用于商业用途的居民户，每增加1人，增加第一阶梯年用水量40</w:t>
      </w:r>
      <w:r>
        <w:rPr>
          <w:rFonts w:hint="eastAsia" w:ascii="Times New Roman" w:hAnsi="Times New Roman" w:eastAsia="方正仿宋简体" w:cs="Times New Roman"/>
          <w:spacing w:val="-17"/>
          <w:sz w:val="32"/>
          <w:szCs w:val="32"/>
          <w:lang w:eastAsia="zh-CN"/>
        </w:rPr>
        <w:t>m³</w:t>
      </w:r>
      <w:r>
        <w:rPr>
          <w:rFonts w:hint="default" w:ascii="Times New Roman" w:hAnsi="Times New Roman" w:eastAsia="方正仿宋简体" w:cs="Times New Roman"/>
          <w:spacing w:val="-17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6" w:lineRule="auto"/>
      <w:ind w:left="4181"/>
      <w:rPr>
        <w:rStyle w:val="11"/>
        <w:rFonts w:hint="eastAsia" w:ascii="仿宋_GB2312" w:hAnsi="仿宋_GB2312" w:eastAsia="仿宋_GB2312" w:cs="仿宋_GB231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CxuOmM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66" w:lineRule="auto"/>
      <w:ind w:left="4181"/>
      <w:rPr>
        <w:rStyle w:val="11"/>
        <w:rFonts w:hint="eastAsia" w:ascii="仿宋_GB2312" w:hAnsi="仿宋_GB2312" w:eastAsia="仿宋_GB2312" w:cs="仿宋_GB2312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sz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sz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4914900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sz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7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3cmkS1wAAAAkBAAAPAAAAAAAAAAEAIAAAACIAAABkcnMvZG93bnJldi54bWxQ&#10;SwECFAAUAAAACACHTuJAa4X5+z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sz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NTg4NGM4MWJkNmExNTQyZDIyNDQ2NWI1MzhlYzYifQ=="/>
  </w:docVars>
  <w:rsids>
    <w:rsidRoot w:val="59384E30"/>
    <w:rsid w:val="01F3247D"/>
    <w:rsid w:val="046657DE"/>
    <w:rsid w:val="07494178"/>
    <w:rsid w:val="082723FE"/>
    <w:rsid w:val="1B4A10B5"/>
    <w:rsid w:val="292A1197"/>
    <w:rsid w:val="2DA77BC8"/>
    <w:rsid w:val="41172467"/>
    <w:rsid w:val="462212EC"/>
    <w:rsid w:val="4D1F4005"/>
    <w:rsid w:val="57353A0F"/>
    <w:rsid w:val="59384E30"/>
    <w:rsid w:val="5CA91C31"/>
    <w:rsid w:val="5CBB72E0"/>
    <w:rsid w:val="6AEE5A3A"/>
    <w:rsid w:val="6F5F6B62"/>
    <w:rsid w:val="73D8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99"/>
    <w:pPr>
      <w:ind w:left="1680" w:leftChars="8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楚雄州武定县党政机关单位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2023-03-07T01:48:00Z</dcterms:created>
  <dc:creator>MCDNKJ</dc:creator>
  <cp:lastModifiedBy>弥月</cp:lastModifiedBy>
  <cp:lastPrinted>2023-12-20T06:55:00Z</cp:lastPrinted>
  <dcterms:modified xsi:type="dcterms:W3CDTF">2023-12-26T07:04:16Z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49B5BDCC622643449691045E353CD8AC_12</vt:lpwstr>
  </property>
</Properties>
</file>